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D75A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洒水喷头</w:t>
      </w:r>
      <w:r>
        <w:rPr>
          <w:rFonts w:hint="eastAsia" w:ascii="Times New Roman" w:hAnsi="Times New Roman" w:eastAsia="方正小标宋简体" w:cs="方正仿宋简体"/>
          <w:color w:val="000000"/>
          <w:sz w:val="32"/>
          <w:szCs w:val="32"/>
        </w:rPr>
        <w:t>产品质量监督抽查实施细则</w:t>
      </w:r>
    </w:p>
    <w:p w14:paraId="01080C6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5EEAE4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2081247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70FE102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1DFE441">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default" w:ascii="Times New Roman" w:hAnsi="Times New Roman" w:cs="Times New Roman"/>
        </w:rPr>
        <w:t>1</w:t>
      </w:r>
      <w:r>
        <w:rPr>
          <w:rFonts w:hint="default" w:ascii="Times New Roman" w:hAnsi="Times New Roman" w:cs="Times New Roman"/>
          <w:lang w:val="en-US" w:eastAsia="zh-CN"/>
        </w:rPr>
        <w:t>5</w:t>
      </w:r>
      <w:r>
        <w:rPr>
          <w:rFonts w:hint="default" w:ascii="Times New Roman" w:hAnsi="Times New Roman" w:cs="Times New Roman"/>
        </w:rPr>
        <w:t>0</w:t>
      </w:r>
      <w:r>
        <w:rPr>
          <w:rFonts w:hint="eastAsia"/>
        </w:rPr>
        <w:t>只</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75</w:t>
      </w:r>
      <w:r>
        <w:rPr>
          <w:rFonts w:hint="eastAsia"/>
        </w:rPr>
        <w:t>只</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75</w:t>
      </w:r>
      <w:r>
        <w:rPr>
          <w:rFonts w:hint="eastAsia"/>
        </w:rPr>
        <w:t>只</w:t>
      </w:r>
      <w:r>
        <w:rPr>
          <w:rFonts w:hint="eastAsia" w:ascii="Times New Roman" w:hAnsi="Times New Roman" w:eastAsia="宋体" w:cs="宋体"/>
          <w:sz w:val="22"/>
          <w:szCs w:val="28"/>
        </w:rPr>
        <w:t>为备用样品。</w:t>
      </w:r>
    </w:p>
    <w:p w14:paraId="3809F0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DB809C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976"/>
        <w:gridCol w:w="2436"/>
        <w:gridCol w:w="2639"/>
      </w:tblGrid>
      <w:tr w14:paraId="46E21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C8D7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976" w:type="dxa"/>
            <w:vAlign w:val="center"/>
          </w:tcPr>
          <w:p w14:paraId="00D301F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436" w:type="dxa"/>
            <w:vAlign w:val="center"/>
          </w:tcPr>
          <w:p w14:paraId="051B16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639" w:type="dxa"/>
            <w:vAlign w:val="center"/>
          </w:tcPr>
          <w:p w14:paraId="6201399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281E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DCC045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976" w:type="dxa"/>
            <w:vAlign w:val="center"/>
          </w:tcPr>
          <w:p w14:paraId="0C985A15">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水压密封和耐水压强度性能</w:t>
            </w:r>
          </w:p>
        </w:tc>
        <w:tc>
          <w:tcPr>
            <w:tcW w:w="2436" w:type="dxa"/>
            <w:vAlign w:val="center"/>
          </w:tcPr>
          <w:p w14:paraId="0AF4C646">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c>
          <w:tcPr>
            <w:tcW w:w="2639" w:type="dxa"/>
            <w:vAlign w:val="center"/>
          </w:tcPr>
          <w:p w14:paraId="196EBB3A">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r>
      <w:tr w14:paraId="3585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DBECD7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976" w:type="dxa"/>
            <w:vAlign w:val="center"/>
          </w:tcPr>
          <w:p w14:paraId="3822EE1F">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静态动作温度</w:t>
            </w:r>
          </w:p>
        </w:tc>
        <w:tc>
          <w:tcPr>
            <w:tcW w:w="2436" w:type="dxa"/>
            <w:shd w:val="clear" w:color="auto" w:fill="auto"/>
            <w:vAlign w:val="center"/>
          </w:tcPr>
          <w:p w14:paraId="12E898F9">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c>
          <w:tcPr>
            <w:tcW w:w="2639" w:type="dxa"/>
            <w:shd w:val="clear" w:color="auto" w:fill="auto"/>
            <w:vAlign w:val="center"/>
          </w:tcPr>
          <w:p w14:paraId="77D0F8DF">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r>
      <w:tr w14:paraId="3AEB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7C876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976" w:type="dxa"/>
            <w:vAlign w:val="center"/>
          </w:tcPr>
          <w:p w14:paraId="6AF23FB8">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抗水冲击性能</w:t>
            </w:r>
          </w:p>
        </w:tc>
        <w:tc>
          <w:tcPr>
            <w:tcW w:w="2436" w:type="dxa"/>
            <w:vAlign w:val="center"/>
          </w:tcPr>
          <w:p w14:paraId="253F9EF4">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c>
          <w:tcPr>
            <w:tcW w:w="2639" w:type="dxa"/>
            <w:vAlign w:val="center"/>
          </w:tcPr>
          <w:p w14:paraId="52EA7621">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r>
      <w:tr w14:paraId="696A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7AF446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976" w:type="dxa"/>
            <w:vAlign w:val="center"/>
          </w:tcPr>
          <w:p w14:paraId="65EE6C5D">
            <w:pPr>
              <w:pStyle w:val="7"/>
              <w:rPr>
                <w:rFonts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布水性能</w:t>
            </w:r>
          </w:p>
        </w:tc>
        <w:tc>
          <w:tcPr>
            <w:tcW w:w="2436" w:type="dxa"/>
            <w:vAlign w:val="center"/>
          </w:tcPr>
          <w:p w14:paraId="3D349480">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c>
          <w:tcPr>
            <w:tcW w:w="2639" w:type="dxa"/>
            <w:vAlign w:val="center"/>
          </w:tcPr>
          <w:p w14:paraId="5BDF967B">
            <w:pPr>
              <w:spacing w:line="300" w:lineRule="exact"/>
              <w:jc w:val="center"/>
              <w:textAlignment w:val="center"/>
              <w:rPr>
                <w:rFonts w:hint="default" w:ascii="Times New Roman" w:hAnsi="Times New Roman" w:cs="Times New Roman" w:eastAsiaTheme="minorEastAsia"/>
                <w:kern w:val="2"/>
                <w:sz w:val="21"/>
                <w:szCs w:val="21"/>
                <w:highlight w:val="yellow"/>
                <w:lang w:val="en-US" w:eastAsia="zh-CN" w:bidi="ar-SA"/>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 HYPERLINK "https://gf.cabr-fire.com/list-1114.htm" \t "https://gf.cabr-fire.com/_blank" </w:instrText>
            </w:r>
            <w:r>
              <w:rPr>
                <w:rFonts w:hint="default" w:ascii="Times New Roman" w:hAnsi="Times New Roman" w:cs="Times New Roman"/>
                <w:szCs w:val="21"/>
              </w:rPr>
              <w:fldChar w:fldCharType="separate"/>
            </w:r>
            <w:r>
              <w:rPr>
                <w:rFonts w:hint="default" w:ascii="Times New Roman" w:hAnsi="Times New Roman" w:cs="Times New Roman"/>
                <w:szCs w:val="21"/>
              </w:rPr>
              <w:t>GB 5135.1</w:t>
            </w:r>
            <w:r>
              <w:rPr>
                <w:rFonts w:hint="default" w:ascii="Times New Roman" w:hAnsi="Times New Roman" w:cs="Times New Roman"/>
                <w:color w:val="000000"/>
                <w:szCs w:val="21"/>
              </w:rPr>
              <w:t>—</w:t>
            </w:r>
            <w:r>
              <w:rPr>
                <w:rFonts w:hint="default" w:ascii="Times New Roman" w:hAnsi="Times New Roman" w:cs="Times New Roman"/>
                <w:szCs w:val="21"/>
              </w:rPr>
              <w:t>2019</w:t>
            </w:r>
            <w:r>
              <w:rPr>
                <w:rFonts w:hint="default" w:ascii="Times New Roman" w:hAnsi="Times New Roman" w:cs="Times New Roman"/>
                <w:szCs w:val="21"/>
              </w:rPr>
              <w:fldChar w:fldCharType="end"/>
            </w:r>
          </w:p>
        </w:tc>
      </w:tr>
    </w:tbl>
    <w:p w14:paraId="4DD3B40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1235D6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7F0B58F">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545AA1A">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1539C90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4D033A2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r>
        <w:rPr>
          <w:rFonts w:hint="default" w:ascii="Times New Roman" w:hAnsi="Times New Roman" w:eastAsia="宋体" w:cs="Times New Roman"/>
          <w:sz w:val="22"/>
          <w:szCs w:val="28"/>
          <w:lang w:val="en-US" w:eastAsia="zh-CN"/>
        </w:rPr>
        <w:t>GB 5135.1—2019</w:t>
      </w:r>
      <w:r>
        <w:rPr>
          <w:rFonts w:hint="eastAsia" w:ascii="Times New Roman" w:hAnsi="Times New Roman" w:eastAsia="宋体" w:cs="宋体"/>
          <w:sz w:val="22"/>
          <w:szCs w:val="28"/>
          <w:lang w:val="en-US" w:eastAsia="zh-CN"/>
        </w:rPr>
        <w:t xml:space="preserve"> 自动喷水灭火系统 第1部分：洒水喷头</w:t>
      </w:r>
    </w:p>
    <w:p w14:paraId="1A58DE6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0610DFF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29D91E5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w:t>
      </w:r>
      <w:bookmarkStart w:id="0" w:name="_GoBack"/>
      <w:bookmarkEnd w:id="0"/>
      <w:r>
        <w:rPr>
          <w:rFonts w:hint="eastAsia" w:ascii="Times New Roman" w:hAnsi="Times New Roman" w:eastAsia="宋体" w:cs="宋体"/>
          <w:sz w:val="22"/>
          <w:szCs w:val="28"/>
        </w:rPr>
        <w:t>为被抽查产品所检项目未发现不合格；检验项目中任一项或一项以上不合格，判定为被抽查产品不合格。</w:t>
      </w:r>
    </w:p>
    <w:p w14:paraId="1865B68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96CBE5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19AC10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DD1618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5F6D3B3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036C9E8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494B621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1CB6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3D0F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C3D0F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38F541B"/>
    <w:rsid w:val="06E03F13"/>
    <w:rsid w:val="070E6657"/>
    <w:rsid w:val="0CD143AE"/>
    <w:rsid w:val="0CD30126"/>
    <w:rsid w:val="0D343503"/>
    <w:rsid w:val="0FC177A0"/>
    <w:rsid w:val="10B65D95"/>
    <w:rsid w:val="110765F0"/>
    <w:rsid w:val="13144FF5"/>
    <w:rsid w:val="14531B4D"/>
    <w:rsid w:val="149E7B87"/>
    <w:rsid w:val="156C55BC"/>
    <w:rsid w:val="1943357B"/>
    <w:rsid w:val="19A149B9"/>
    <w:rsid w:val="1A7C7F4E"/>
    <w:rsid w:val="1E7B23CC"/>
    <w:rsid w:val="1FB82C89"/>
    <w:rsid w:val="222A1341"/>
    <w:rsid w:val="225A65A3"/>
    <w:rsid w:val="22B91715"/>
    <w:rsid w:val="23A221A9"/>
    <w:rsid w:val="26EA00EF"/>
    <w:rsid w:val="29B570DA"/>
    <w:rsid w:val="2A7A79DB"/>
    <w:rsid w:val="2AF14141"/>
    <w:rsid w:val="2B151EA3"/>
    <w:rsid w:val="2B4863B8"/>
    <w:rsid w:val="2B830B12"/>
    <w:rsid w:val="2E1C207E"/>
    <w:rsid w:val="2E5977D4"/>
    <w:rsid w:val="2E8C4181"/>
    <w:rsid w:val="2ED81174"/>
    <w:rsid w:val="2F621943"/>
    <w:rsid w:val="2FD63906"/>
    <w:rsid w:val="30FC0F09"/>
    <w:rsid w:val="322A1CE7"/>
    <w:rsid w:val="34897E58"/>
    <w:rsid w:val="371C1DDA"/>
    <w:rsid w:val="373D426B"/>
    <w:rsid w:val="388C54AA"/>
    <w:rsid w:val="38A81BB8"/>
    <w:rsid w:val="3D831C0D"/>
    <w:rsid w:val="3D856958"/>
    <w:rsid w:val="3E99447C"/>
    <w:rsid w:val="408E5B37"/>
    <w:rsid w:val="40C854ED"/>
    <w:rsid w:val="42C54070"/>
    <w:rsid w:val="43081BD1"/>
    <w:rsid w:val="439E0D9F"/>
    <w:rsid w:val="44CD1324"/>
    <w:rsid w:val="45220A31"/>
    <w:rsid w:val="45EA380F"/>
    <w:rsid w:val="46050649"/>
    <w:rsid w:val="46C027C2"/>
    <w:rsid w:val="46E14C12"/>
    <w:rsid w:val="46F26E20"/>
    <w:rsid w:val="470C0994"/>
    <w:rsid w:val="48797678"/>
    <w:rsid w:val="4989333F"/>
    <w:rsid w:val="49EC224C"/>
    <w:rsid w:val="4B0435C5"/>
    <w:rsid w:val="4C6D02BD"/>
    <w:rsid w:val="4C793B3F"/>
    <w:rsid w:val="4E227B86"/>
    <w:rsid w:val="4E3A2F69"/>
    <w:rsid w:val="523C53F3"/>
    <w:rsid w:val="524F59E8"/>
    <w:rsid w:val="534D3EB1"/>
    <w:rsid w:val="54CD4A28"/>
    <w:rsid w:val="56776F8E"/>
    <w:rsid w:val="57BF2D4E"/>
    <w:rsid w:val="58705DF6"/>
    <w:rsid w:val="59080725"/>
    <w:rsid w:val="592E4311"/>
    <w:rsid w:val="5A3767BB"/>
    <w:rsid w:val="5CB84210"/>
    <w:rsid w:val="5DAC24A3"/>
    <w:rsid w:val="61F47A98"/>
    <w:rsid w:val="62085D29"/>
    <w:rsid w:val="649B4036"/>
    <w:rsid w:val="66186012"/>
    <w:rsid w:val="67DB6D28"/>
    <w:rsid w:val="68932257"/>
    <w:rsid w:val="69FE3EAD"/>
    <w:rsid w:val="6A574E4A"/>
    <w:rsid w:val="6E79418D"/>
    <w:rsid w:val="6FD607DD"/>
    <w:rsid w:val="6FF46EB5"/>
    <w:rsid w:val="711557DB"/>
    <w:rsid w:val="717A151B"/>
    <w:rsid w:val="71BA4C42"/>
    <w:rsid w:val="71D41B3B"/>
    <w:rsid w:val="737C0D9D"/>
    <w:rsid w:val="73C038EC"/>
    <w:rsid w:val="740B2A1F"/>
    <w:rsid w:val="74422159"/>
    <w:rsid w:val="760F2C9B"/>
    <w:rsid w:val="766320B0"/>
    <w:rsid w:val="76E96E67"/>
    <w:rsid w:val="77062301"/>
    <w:rsid w:val="78146346"/>
    <w:rsid w:val="783B1B25"/>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632</Words>
  <Characters>740</Characters>
  <Lines>0</Lines>
  <Paragraphs>0</Paragraphs>
  <TotalTime>2</TotalTime>
  <ScaleCrop>false</ScaleCrop>
  <LinksUpToDate>false</LinksUpToDate>
  <CharactersWithSpaces>756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2026-05-29T08:31:52Z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49C2AF980BE2436683537C95CB4301C7_13</vt:lpwstr>
  </property>
  <property fmtid="{D5CDD505-2E9C-101B-9397-08002B2CF9AE}" pid="4" name="KSOTemplateDocerSaveRecord">
    <vt:lpwstr>eyJoZGlkIjoiYjU4YTEyOWI0YTA1NzExMDUyM2E4NzRjZjM1MmQ2OWEiLCJ1c2VySWQiOiIxMTI2NTcyODI0In0=</vt:lpwstr>
  </property>
</Properties>
</file>